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2B" w:rsidRDefault="00D8681B">
      <w:r>
        <w:rPr>
          <w:noProof/>
          <w:lang w:eastAsia="fr-FR"/>
        </w:rPr>
        <w:drawing>
          <wp:inline distT="0" distB="0" distL="0" distR="0" wp14:anchorId="220D20BD">
            <wp:extent cx="1209671" cy="1440000"/>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0645"/>
                    <a:stretch/>
                  </pic:blipFill>
                  <pic:spPr bwMode="auto">
                    <a:xfrm>
                      <a:off x="0" y="0"/>
                      <a:ext cx="1209671"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4065B9" w:rsidRDefault="004065B9">
      <w:bookmarkStart w:id="0" w:name="_GoBack"/>
      <w:bookmarkEnd w:id="0"/>
    </w:p>
    <w:p w:rsidR="00D8681B" w:rsidRPr="005D4EF9" w:rsidRDefault="00D8681B" w:rsidP="005D4EF9">
      <w:pPr>
        <w:jc w:val="both"/>
        <w:rPr>
          <w:rFonts w:cstheme="minorHAnsi"/>
          <w:color w:val="000000"/>
        </w:rPr>
      </w:pPr>
      <w:r w:rsidRPr="005D4EF9">
        <w:rPr>
          <w:rFonts w:cstheme="minorHAnsi"/>
          <w:b/>
          <w:bCs/>
          <w:color w:val="1A1A1A"/>
        </w:rPr>
        <w:t>Dr LAZIMI Gilles</w:t>
      </w:r>
    </w:p>
    <w:p w:rsidR="00D8681B" w:rsidRPr="005D4EF9" w:rsidRDefault="00D8681B" w:rsidP="005D4EF9">
      <w:pPr>
        <w:spacing w:after="0"/>
        <w:contextualSpacing/>
        <w:jc w:val="both"/>
        <w:rPr>
          <w:rFonts w:cstheme="minorHAnsi"/>
          <w:color w:val="000000"/>
        </w:rPr>
      </w:pPr>
      <w:r w:rsidRPr="005D4EF9">
        <w:rPr>
          <w:rFonts w:cstheme="minorHAnsi"/>
          <w:b/>
          <w:bCs/>
          <w:color w:val="1A1A1A"/>
        </w:rPr>
        <w:t>Médecin généraliste</w:t>
      </w:r>
      <w:r w:rsidRPr="005D4EF9">
        <w:rPr>
          <w:rFonts w:cstheme="minorHAnsi"/>
          <w:color w:val="1A1A1A"/>
        </w:rPr>
        <w:t>, Centre de santé de Romainville 93230</w:t>
      </w:r>
    </w:p>
    <w:p w:rsidR="00D8681B" w:rsidRPr="005D4EF9" w:rsidRDefault="00D8681B" w:rsidP="005D4EF9">
      <w:pPr>
        <w:spacing w:after="0"/>
        <w:contextualSpacing/>
        <w:jc w:val="both"/>
        <w:rPr>
          <w:rFonts w:cstheme="minorHAnsi"/>
          <w:color w:val="000000"/>
        </w:rPr>
      </w:pPr>
      <w:r w:rsidRPr="005D4EF9">
        <w:rPr>
          <w:rFonts w:cstheme="minorHAnsi"/>
          <w:color w:val="1A1A1A"/>
        </w:rPr>
        <w:t>Activité de consultation </w:t>
      </w:r>
    </w:p>
    <w:p w:rsidR="00D8681B" w:rsidRDefault="00D8681B" w:rsidP="005D4EF9">
      <w:pPr>
        <w:contextualSpacing/>
        <w:jc w:val="both"/>
        <w:rPr>
          <w:rFonts w:cstheme="minorHAnsi"/>
          <w:color w:val="000000"/>
        </w:rPr>
      </w:pPr>
      <w:r w:rsidRPr="005D4EF9">
        <w:rPr>
          <w:rFonts w:cstheme="minorHAnsi"/>
          <w:color w:val="1A1A1A"/>
        </w:rPr>
        <w:t>Responsabilité des actions de prévention</w:t>
      </w:r>
    </w:p>
    <w:p w:rsidR="005D4EF9" w:rsidRPr="005D4EF9" w:rsidRDefault="005D4EF9" w:rsidP="005D4EF9">
      <w:pPr>
        <w:contextualSpacing/>
        <w:jc w:val="both"/>
        <w:rPr>
          <w:rFonts w:cstheme="minorHAnsi"/>
          <w:color w:val="000000"/>
        </w:rPr>
      </w:pPr>
    </w:p>
    <w:p w:rsidR="00D8681B" w:rsidRPr="005D4EF9" w:rsidRDefault="00D8681B" w:rsidP="005D4EF9">
      <w:pPr>
        <w:jc w:val="both"/>
        <w:rPr>
          <w:rFonts w:cstheme="minorHAnsi"/>
          <w:color w:val="000000"/>
        </w:rPr>
      </w:pPr>
      <w:r w:rsidRPr="005D4EF9">
        <w:rPr>
          <w:rFonts w:cstheme="minorHAnsi"/>
          <w:b/>
          <w:bCs/>
          <w:color w:val="1A1A1A"/>
        </w:rPr>
        <w:t xml:space="preserve">Professeur associé en médecine générale à la Faculté </w:t>
      </w:r>
      <w:r w:rsidR="005D4EF9" w:rsidRPr="005D4EF9">
        <w:rPr>
          <w:rFonts w:cstheme="minorHAnsi"/>
          <w:b/>
          <w:bCs/>
          <w:color w:val="1A1A1A"/>
        </w:rPr>
        <w:t>Médecine</w:t>
      </w:r>
      <w:r w:rsidRPr="005D4EF9">
        <w:rPr>
          <w:rFonts w:cstheme="minorHAnsi"/>
          <w:b/>
          <w:bCs/>
          <w:color w:val="1A1A1A"/>
        </w:rPr>
        <w:t xml:space="preserve"> Sorbonne Université</w:t>
      </w:r>
    </w:p>
    <w:p w:rsidR="00D8681B" w:rsidRPr="005D4EF9" w:rsidRDefault="00D8681B" w:rsidP="005D4EF9">
      <w:pPr>
        <w:jc w:val="both"/>
        <w:rPr>
          <w:rFonts w:cstheme="minorHAnsi"/>
          <w:color w:val="000000"/>
        </w:rPr>
      </w:pPr>
      <w:r w:rsidRPr="005D4EF9">
        <w:rPr>
          <w:rFonts w:cstheme="minorHAnsi"/>
          <w:b/>
          <w:bCs/>
          <w:color w:val="1A1A1A"/>
        </w:rPr>
        <w:t>Membre de la Commission des 1000 jours</w:t>
      </w:r>
    </w:p>
    <w:p w:rsidR="00D8681B" w:rsidRPr="005D4EF9" w:rsidRDefault="00D8681B" w:rsidP="005D4EF9">
      <w:pPr>
        <w:jc w:val="both"/>
        <w:rPr>
          <w:rFonts w:cstheme="minorHAnsi"/>
          <w:color w:val="000000"/>
        </w:rPr>
      </w:pPr>
      <w:r w:rsidRPr="005D4EF9">
        <w:rPr>
          <w:rFonts w:cstheme="minorHAnsi"/>
          <w:b/>
          <w:bCs/>
          <w:color w:val="1A1A1A"/>
        </w:rPr>
        <w:t>Membre du Comité National d’appui des étudiants en santé </w:t>
      </w:r>
    </w:p>
    <w:p w:rsidR="00D8681B" w:rsidRPr="005D4EF9" w:rsidRDefault="00D8681B" w:rsidP="005D4EF9">
      <w:pPr>
        <w:jc w:val="both"/>
        <w:rPr>
          <w:rFonts w:cstheme="minorHAnsi"/>
          <w:color w:val="000000"/>
        </w:rPr>
      </w:pPr>
      <w:r w:rsidRPr="005D4EF9">
        <w:rPr>
          <w:rFonts w:cstheme="minorHAnsi"/>
          <w:b/>
          <w:bCs/>
          <w:color w:val="1A1A1A"/>
        </w:rPr>
        <w:t>Membre du Haut Conseil à l’égalité entre les Femmes et les Hommes</w:t>
      </w:r>
      <w:r w:rsidRPr="005D4EF9">
        <w:rPr>
          <w:rFonts w:cstheme="minorHAnsi"/>
          <w:color w:val="1A1A1A"/>
        </w:rPr>
        <w:t xml:space="preserve"> de janvier 2013 à janvier 2019 ; </w:t>
      </w:r>
      <w:r w:rsidR="005D4EF9">
        <w:rPr>
          <w:rFonts w:cstheme="minorHAnsi"/>
          <w:color w:val="1A1A1A"/>
        </w:rPr>
        <w:t>il a,</w:t>
      </w:r>
      <w:r w:rsidRPr="005D4EF9">
        <w:rPr>
          <w:rFonts w:cstheme="minorHAnsi"/>
          <w:color w:val="1A1A1A"/>
        </w:rPr>
        <w:t xml:space="preserve"> à ce titre</w:t>
      </w:r>
      <w:r w:rsidR="005D4EF9">
        <w:rPr>
          <w:rFonts w:cstheme="minorHAnsi"/>
          <w:color w:val="1A1A1A"/>
        </w:rPr>
        <w:t>,</w:t>
      </w:r>
      <w:r w:rsidRPr="005D4EF9">
        <w:rPr>
          <w:rFonts w:cstheme="minorHAnsi"/>
          <w:color w:val="1A1A1A"/>
        </w:rPr>
        <w:t xml:space="preserve"> participé à de nombr</w:t>
      </w:r>
      <w:r w:rsidR="005D4EF9">
        <w:rPr>
          <w:rFonts w:cstheme="minorHAnsi"/>
          <w:color w:val="1A1A1A"/>
        </w:rPr>
        <w:t>eux rapports notamment sur l’IVG</w:t>
      </w:r>
      <w:r w:rsidRPr="005D4EF9">
        <w:rPr>
          <w:rFonts w:cstheme="minorHAnsi"/>
          <w:color w:val="1A1A1A"/>
        </w:rPr>
        <w:t xml:space="preserve">, le viol, les violences sexuelles, le </w:t>
      </w:r>
      <w:r w:rsidR="005D4EF9" w:rsidRPr="005D4EF9">
        <w:rPr>
          <w:rFonts w:cstheme="minorHAnsi"/>
          <w:color w:val="1A1A1A"/>
        </w:rPr>
        <w:t>harcèlement</w:t>
      </w:r>
      <w:r w:rsidRPr="005D4EF9">
        <w:rPr>
          <w:rFonts w:cstheme="minorHAnsi"/>
          <w:color w:val="1A1A1A"/>
        </w:rPr>
        <w:t xml:space="preserve"> sexuel, la sante des femmes en situations de précarité, la maltraitance gynécologique…</w:t>
      </w:r>
    </w:p>
    <w:p w:rsidR="00D8681B" w:rsidRPr="005D4EF9" w:rsidRDefault="00D8681B" w:rsidP="005D4EF9">
      <w:pPr>
        <w:jc w:val="both"/>
        <w:rPr>
          <w:rFonts w:cstheme="minorHAnsi"/>
          <w:color w:val="000000"/>
        </w:rPr>
      </w:pPr>
      <w:r w:rsidRPr="005D4EF9">
        <w:rPr>
          <w:rFonts w:cstheme="minorHAnsi"/>
          <w:b/>
          <w:bCs/>
          <w:color w:val="1A1A1A"/>
        </w:rPr>
        <w:t>Militant associatif à SOS FEMMES 93, au CFCV, STOPVEO et Fondation pour l’enfance </w:t>
      </w:r>
    </w:p>
    <w:p w:rsidR="00D8681B" w:rsidRPr="005D4EF9" w:rsidRDefault="005D4EF9" w:rsidP="005D4EF9">
      <w:pPr>
        <w:jc w:val="both"/>
        <w:rPr>
          <w:rFonts w:eastAsia="Times New Roman" w:cstheme="minorHAnsi"/>
        </w:rPr>
      </w:pPr>
      <w:r>
        <w:rPr>
          <w:rFonts w:eastAsia="Times New Roman" w:cstheme="minorHAnsi"/>
          <w:color w:val="1A1A1A"/>
        </w:rPr>
        <w:t>Il</w:t>
      </w:r>
      <w:r w:rsidR="00D8681B" w:rsidRPr="005D4EF9">
        <w:rPr>
          <w:rFonts w:eastAsia="Times New Roman" w:cstheme="minorHAnsi"/>
          <w:color w:val="1A1A1A"/>
        </w:rPr>
        <w:t xml:space="preserve"> coordonne les enseignements du département de médecine générale sur les violences envers les femmes, les violences envers les enfants, les mutilations sexuelles, les souffrances au travail, la </w:t>
      </w:r>
      <w:r w:rsidR="00D8681B" w:rsidRPr="005D4EF9">
        <w:rPr>
          <w:rFonts w:eastAsia="Times New Roman" w:cstheme="minorHAnsi"/>
        </w:rPr>
        <w:t>santé</w:t>
      </w:r>
      <w:r w:rsidR="00D8681B" w:rsidRPr="005D4EF9">
        <w:rPr>
          <w:rFonts w:eastAsia="Times New Roman" w:cstheme="minorHAnsi"/>
          <w:color w:val="1A1A1A"/>
        </w:rPr>
        <w:t> des femmes, les inégalités sociales de santé et les patients de cultures différentes</w:t>
      </w:r>
      <w:r>
        <w:rPr>
          <w:rFonts w:eastAsia="Times New Roman" w:cstheme="minorHAnsi"/>
          <w:color w:val="1A1A1A"/>
        </w:rPr>
        <w:t>.</w:t>
      </w:r>
      <w:r w:rsidR="00D8681B" w:rsidRPr="005D4EF9">
        <w:rPr>
          <w:rFonts w:eastAsia="Times New Roman" w:cstheme="minorHAnsi"/>
          <w:color w:val="1A1A1A"/>
        </w:rPr>
        <w:t> </w:t>
      </w:r>
      <w:r w:rsidR="00D8681B" w:rsidRPr="005D4EF9">
        <w:rPr>
          <w:rFonts w:eastAsia="Times New Roman" w:cstheme="minorHAnsi"/>
        </w:rPr>
        <w:t xml:space="preserve"> </w:t>
      </w:r>
    </w:p>
    <w:p w:rsidR="00D8681B" w:rsidRPr="005D4EF9" w:rsidRDefault="005D4EF9" w:rsidP="005D4EF9">
      <w:pPr>
        <w:jc w:val="both"/>
        <w:rPr>
          <w:rFonts w:cstheme="minorHAnsi"/>
          <w:color w:val="000000"/>
        </w:rPr>
      </w:pPr>
      <w:r>
        <w:rPr>
          <w:rFonts w:cstheme="minorHAnsi"/>
          <w:color w:val="1A1A1A"/>
        </w:rPr>
        <w:t>Il a</w:t>
      </w:r>
      <w:r w:rsidR="00D8681B" w:rsidRPr="005D4EF9">
        <w:rPr>
          <w:rFonts w:cstheme="minorHAnsi"/>
          <w:color w:val="1A1A1A"/>
        </w:rPr>
        <w:t xml:space="preserve"> dirigé de nombreux travaux de recherche et de direction de thèses de médecine sur les violences conjugales, les violences sexuelles, le repérage des femmes victimes de violences en consultations médicales, les maltraitances et violences envers les enfants, sur l’IVG et les inégalités sociales de santé. </w:t>
      </w:r>
    </w:p>
    <w:p w:rsidR="00D8681B" w:rsidRPr="005D4EF9" w:rsidRDefault="005D4EF9" w:rsidP="005D4EF9">
      <w:pPr>
        <w:jc w:val="both"/>
        <w:rPr>
          <w:rFonts w:cstheme="minorHAnsi"/>
          <w:color w:val="000000"/>
        </w:rPr>
      </w:pPr>
      <w:r>
        <w:rPr>
          <w:rFonts w:cstheme="minorHAnsi"/>
          <w:color w:val="1A1A1A"/>
        </w:rPr>
        <w:t>Il a</w:t>
      </w:r>
      <w:r w:rsidR="00D8681B" w:rsidRPr="005D4EF9">
        <w:rPr>
          <w:rFonts w:cstheme="minorHAnsi"/>
          <w:color w:val="1A1A1A"/>
        </w:rPr>
        <w:t xml:space="preserve"> coordonné de nombreuses campagnes nationales contre les violences envers les femmes et envers les enfants depuis </w:t>
      </w:r>
      <w:r w:rsidRPr="005D4EF9">
        <w:rPr>
          <w:rFonts w:cstheme="minorHAnsi"/>
          <w:color w:val="1A1A1A"/>
        </w:rPr>
        <w:t>près</w:t>
      </w:r>
      <w:r w:rsidR="00D8681B" w:rsidRPr="005D4EF9">
        <w:rPr>
          <w:rFonts w:cstheme="minorHAnsi"/>
          <w:color w:val="1A1A1A"/>
        </w:rPr>
        <w:t xml:space="preserve"> de 20 ans : violence conjugale, enfants témoins et victimes de violences conjugales, incestes, </w:t>
      </w:r>
      <w:proofErr w:type="spellStart"/>
      <w:r w:rsidR="00D8681B" w:rsidRPr="005D4EF9">
        <w:rPr>
          <w:rFonts w:cstheme="minorHAnsi"/>
          <w:color w:val="1A1A1A"/>
        </w:rPr>
        <w:t>pédocriminalité</w:t>
      </w:r>
      <w:proofErr w:type="spellEnd"/>
      <w:r w:rsidR="00D8681B" w:rsidRPr="005D4EF9">
        <w:rPr>
          <w:rFonts w:cstheme="minorHAnsi"/>
          <w:color w:val="1A1A1A"/>
        </w:rPr>
        <w:t xml:space="preserve"> sur le net, violences éducatives ordinaires (pour le CFCV, Solidarités Femmes, Innocence en danger, Fondation pour l’Enfance, </w:t>
      </w:r>
      <w:proofErr w:type="spellStart"/>
      <w:r w:rsidR="00D8681B" w:rsidRPr="005D4EF9">
        <w:rPr>
          <w:rFonts w:cstheme="minorHAnsi"/>
          <w:color w:val="1A1A1A"/>
        </w:rPr>
        <w:t>StopVEO</w:t>
      </w:r>
      <w:proofErr w:type="spellEnd"/>
      <w:r w:rsidR="00D8681B" w:rsidRPr="005D4EF9">
        <w:rPr>
          <w:rFonts w:cstheme="minorHAnsi"/>
          <w:color w:val="1A1A1A"/>
        </w:rPr>
        <w:t xml:space="preserve">, </w:t>
      </w:r>
      <w:r w:rsidRPr="005D4EF9">
        <w:rPr>
          <w:rFonts w:cstheme="minorHAnsi"/>
          <w:color w:val="1A1A1A"/>
        </w:rPr>
        <w:t>etc.</w:t>
      </w:r>
      <w:r w:rsidR="00D8681B" w:rsidRPr="005D4EF9">
        <w:rPr>
          <w:rFonts w:cstheme="minorHAnsi"/>
          <w:color w:val="1A1A1A"/>
        </w:rPr>
        <w:t>)</w:t>
      </w:r>
    </w:p>
    <w:p w:rsidR="00D8681B" w:rsidRPr="005D4EF9" w:rsidRDefault="00D8681B" w:rsidP="005D4EF9">
      <w:pPr>
        <w:jc w:val="both"/>
        <w:rPr>
          <w:rFonts w:cstheme="minorHAnsi"/>
        </w:rPr>
      </w:pP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b/>
          <w:bCs/>
          <w:sz w:val="22"/>
          <w:szCs w:val="22"/>
          <w:u w:val="single"/>
        </w:rPr>
        <w:t>Quelques Articles publiés</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La loi « anti-fessée » : et après ? Pourquoi et comment accompagner les familles vers une éducation sans violence. La lettre de l’Assoc</w:t>
      </w:r>
      <w:r w:rsidR="005D4EF9" w:rsidRPr="005D4EF9">
        <w:rPr>
          <w:rFonts w:asciiTheme="minorHAnsi" w:hAnsiTheme="minorHAnsi" w:cstheme="minorHAnsi"/>
          <w:sz w:val="22"/>
          <w:szCs w:val="22"/>
        </w:rPr>
        <w:t>iation des Juniors en Pédiatrie</w:t>
      </w:r>
      <w:r w:rsidRPr="005D4EF9">
        <w:rPr>
          <w:rFonts w:asciiTheme="minorHAnsi" w:hAnsiTheme="minorHAnsi" w:cstheme="minorHAnsi"/>
          <w:sz w:val="22"/>
          <w:szCs w:val="22"/>
        </w:rPr>
        <w:t>,</w:t>
      </w:r>
      <w:r w:rsidR="005D4EF9" w:rsidRPr="005D4EF9">
        <w:rPr>
          <w:rFonts w:asciiTheme="minorHAnsi" w:hAnsiTheme="minorHAnsi" w:cstheme="minorHAnsi"/>
          <w:sz w:val="22"/>
          <w:szCs w:val="22"/>
        </w:rPr>
        <w:t xml:space="preserve"> </w:t>
      </w:r>
      <w:r w:rsidRPr="005D4EF9">
        <w:rPr>
          <w:rFonts w:asciiTheme="minorHAnsi" w:hAnsiTheme="minorHAnsi" w:cstheme="minorHAnsi"/>
          <w:sz w:val="22"/>
          <w:szCs w:val="22"/>
        </w:rPr>
        <w:t>Janvier 2020 </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COVID-19 – Journal de bord – 13 avril 2020 - Violences conjugales et confinement. Presse Med </w:t>
      </w:r>
      <w:proofErr w:type="spellStart"/>
      <w:r w:rsidRPr="005D4EF9">
        <w:rPr>
          <w:rFonts w:asciiTheme="minorHAnsi" w:hAnsiTheme="minorHAnsi" w:cstheme="minorHAnsi"/>
          <w:sz w:val="22"/>
          <w:szCs w:val="22"/>
        </w:rPr>
        <w:t>Form</w:t>
      </w:r>
      <w:proofErr w:type="spellEnd"/>
      <w:r w:rsidRPr="005D4EF9">
        <w:rPr>
          <w:rFonts w:asciiTheme="minorHAnsi" w:hAnsiTheme="minorHAnsi" w:cstheme="minorHAnsi"/>
          <w:sz w:val="22"/>
          <w:szCs w:val="22"/>
        </w:rPr>
        <w:t xml:space="preserve"> (2020), 10.1016/j.lpmfor.2020.05.013</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Ferry M, Chavannes B,  De Oliveira A, </w:t>
      </w:r>
      <w:proofErr w:type="spellStart"/>
      <w:r w:rsidRPr="005D4EF9">
        <w:rPr>
          <w:rFonts w:asciiTheme="minorHAnsi" w:hAnsiTheme="minorHAnsi" w:cstheme="minorHAnsi"/>
          <w:sz w:val="22"/>
          <w:szCs w:val="22"/>
        </w:rPr>
        <w:t>Miramont</w:t>
      </w:r>
      <w:proofErr w:type="spellEnd"/>
      <w:r w:rsidRPr="005D4EF9">
        <w:rPr>
          <w:rStyle w:val="gmail-apple-converted-space"/>
          <w:rFonts w:asciiTheme="minorHAnsi" w:hAnsiTheme="minorHAnsi" w:cstheme="minorHAnsi"/>
          <w:sz w:val="22"/>
          <w:szCs w:val="22"/>
        </w:rPr>
        <w:t>  V </w:t>
      </w:r>
      <w:r w:rsidRPr="005D4EF9">
        <w:rPr>
          <w:rStyle w:val="Accentuation"/>
          <w:rFonts w:asciiTheme="minorHAnsi" w:hAnsiTheme="minorHAnsi" w:cstheme="minorHAnsi"/>
          <w:sz w:val="22"/>
          <w:szCs w:val="22"/>
        </w:rPr>
        <w:t>(</w:t>
      </w:r>
      <w:hyperlink r:id="rId5" w:tgtFrame="_blank" w:history="1">
        <w:r w:rsidRPr="005D4EF9">
          <w:rPr>
            <w:rStyle w:val="Lienhypertexte"/>
            <w:rFonts w:asciiTheme="minorHAnsi" w:hAnsiTheme="minorHAnsi" w:cstheme="minorHAnsi"/>
            <w:i/>
            <w:iCs/>
            <w:color w:val="auto"/>
            <w:sz w:val="22"/>
            <w:szCs w:val="22"/>
            <w:u w:val="none"/>
          </w:rPr>
          <w:t>Médecine</w:t>
        </w:r>
      </w:hyperlink>
      <w:r w:rsidRPr="005D4EF9">
        <w:rPr>
          <w:rStyle w:val="Accentuation"/>
          <w:rFonts w:asciiTheme="minorHAnsi" w:hAnsiTheme="minorHAnsi" w:cstheme="minorHAnsi"/>
          <w:sz w:val="22"/>
          <w:szCs w:val="22"/>
        </w:rPr>
        <w:t>)  </w:t>
      </w:r>
      <w:r w:rsidRPr="005D4EF9">
        <w:rPr>
          <w:rFonts w:asciiTheme="minorHAnsi" w:hAnsiTheme="minorHAnsi" w:cstheme="minorHAnsi"/>
          <w:sz w:val="22"/>
          <w:szCs w:val="22"/>
        </w:rPr>
        <w:t>30/06/2020 -</w:t>
      </w:r>
      <w:r w:rsidRPr="005D4EF9">
        <w:rPr>
          <w:rStyle w:val="gmail-apple-converted-space"/>
          <w:rFonts w:asciiTheme="minorHAnsi" w:hAnsiTheme="minorHAnsi" w:cstheme="minorHAnsi"/>
          <w:sz w:val="22"/>
          <w:szCs w:val="22"/>
        </w:rPr>
        <w:t> </w:t>
      </w:r>
      <w:hyperlink r:id="rId6" w:tgtFrame="_blank" w:history="1">
        <w:r w:rsidRPr="005D4EF9">
          <w:rPr>
            <w:rStyle w:val="Lienhypertexte"/>
            <w:rFonts w:asciiTheme="minorHAnsi" w:hAnsiTheme="minorHAnsi" w:cstheme="minorHAnsi"/>
            <w:color w:val="auto"/>
            <w:sz w:val="22"/>
            <w:szCs w:val="22"/>
            <w:u w:val="none"/>
          </w:rPr>
          <w:t>COVID-19 : Pendant le confinement, les violences faites aux femmes et aux enfants</w:t>
        </w:r>
      </w:hyperlink>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lastRenderedPageBreak/>
        <w:t>Lazimi</w:t>
      </w:r>
      <w:proofErr w:type="spellEnd"/>
      <w:r w:rsidRPr="005D4EF9">
        <w:rPr>
          <w:rFonts w:asciiTheme="minorHAnsi" w:hAnsiTheme="minorHAnsi" w:cstheme="minorHAnsi"/>
          <w:sz w:val="22"/>
          <w:szCs w:val="22"/>
        </w:rPr>
        <w:t xml:space="preserve"> G, éditorial, Faire cesser la violence éducative ordinaire, Le concours médical, mai 2012</w:t>
      </w:r>
    </w:p>
    <w:p w:rsidR="005D4EF9"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Enfants exposés aux violences dans le couple, Revue du Praticien de Médecine Générale 2010, 24,852</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G, Violences faites aux femmes. Revue du Pratici</w:t>
      </w:r>
      <w:r w:rsidR="005D4EF9" w:rsidRPr="005D4EF9">
        <w:rPr>
          <w:rFonts w:asciiTheme="minorHAnsi" w:hAnsiTheme="minorHAnsi" w:cstheme="minorHAnsi"/>
          <w:sz w:val="22"/>
          <w:szCs w:val="22"/>
        </w:rPr>
        <w:t xml:space="preserve">en Médecine Générale </w:t>
      </w:r>
      <w:r w:rsidRPr="005D4EF9">
        <w:rPr>
          <w:rFonts w:asciiTheme="minorHAnsi" w:hAnsiTheme="minorHAnsi" w:cstheme="minorHAnsi"/>
          <w:sz w:val="22"/>
          <w:szCs w:val="22"/>
        </w:rPr>
        <w:t>2005; 19:1180.       </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Permettre de parler PRATIQUES 75 OCTOBRE 2016, 36</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 xml:space="preserve">Gilles </w:t>
      </w: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L’importance du questionnement des violences par le médecin généraliste, Revue l’infirmière, novembre 2014</w:t>
      </w:r>
    </w:p>
    <w:p w:rsidR="00D8681B" w:rsidRPr="005D4EF9" w:rsidRDefault="005D4EF9"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w:t>
      </w:r>
      <w:proofErr w:type="spellStart"/>
      <w:r w:rsidRPr="005D4EF9">
        <w:rPr>
          <w:rFonts w:asciiTheme="minorHAnsi" w:hAnsiTheme="minorHAnsi" w:cstheme="minorHAnsi"/>
          <w:sz w:val="22"/>
          <w:szCs w:val="22"/>
        </w:rPr>
        <w:t>Duguet</w:t>
      </w:r>
      <w:proofErr w:type="spellEnd"/>
      <w:r w:rsidRPr="005D4EF9">
        <w:rPr>
          <w:rFonts w:asciiTheme="minorHAnsi" w:hAnsiTheme="minorHAnsi" w:cstheme="minorHAnsi"/>
          <w:sz w:val="22"/>
          <w:szCs w:val="22"/>
        </w:rPr>
        <w:t> A</w:t>
      </w:r>
      <w:r w:rsidR="00D8681B" w:rsidRPr="005D4EF9">
        <w:rPr>
          <w:rFonts w:asciiTheme="minorHAnsi" w:hAnsiTheme="minorHAnsi" w:cstheme="minorHAnsi"/>
          <w:sz w:val="22"/>
          <w:szCs w:val="22"/>
        </w:rPr>
        <w:t>,</w:t>
      </w:r>
      <w:r w:rsidRPr="005D4EF9">
        <w:rPr>
          <w:rFonts w:asciiTheme="minorHAnsi" w:hAnsiTheme="minorHAnsi" w:cstheme="minorHAnsi"/>
          <w:sz w:val="22"/>
          <w:szCs w:val="22"/>
        </w:rPr>
        <w:t xml:space="preserve"> </w:t>
      </w:r>
      <w:proofErr w:type="spellStart"/>
      <w:r w:rsidR="00D8681B" w:rsidRPr="005D4EF9">
        <w:rPr>
          <w:rFonts w:asciiTheme="minorHAnsi" w:hAnsiTheme="minorHAnsi" w:cstheme="minorHAnsi"/>
          <w:sz w:val="22"/>
          <w:szCs w:val="22"/>
        </w:rPr>
        <w:t>Auslender</w:t>
      </w:r>
      <w:proofErr w:type="spellEnd"/>
      <w:r w:rsidRPr="005D4EF9">
        <w:rPr>
          <w:rFonts w:asciiTheme="minorHAnsi" w:hAnsiTheme="minorHAnsi" w:cstheme="minorHAnsi"/>
          <w:sz w:val="22"/>
          <w:szCs w:val="22"/>
        </w:rPr>
        <w:t xml:space="preserve"> V</w:t>
      </w:r>
      <w:r w:rsidR="00D8681B" w:rsidRPr="005D4EF9">
        <w:rPr>
          <w:rFonts w:asciiTheme="minorHAnsi" w:hAnsiTheme="minorHAnsi" w:cstheme="minorHAnsi"/>
          <w:sz w:val="22"/>
          <w:szCs w:val="22"/>
        </w:rPr>
        <w:t>, Granger B, </w:t>
      </w:r>
      <w:proofErr w:type="spellStart"/>
      <w:r w:rsidR="00D8681B" w:rsidRPr="005D4EF9">
        <w:rPr>
          <w:rFonts w:asciiTheme="minorHAnsi" w:hAnsiTheme="minorHAnsi" w:cstheme="minorHAnsi"/>
          <w:sz w:val="22"/>
          <w:szCs w:val="22"/>
        </w:rPr>
        <w:t>Catoire</w:t>
      </w:r>
      <w:proofErr w:type="spellEnd"/>
      <w:r w:rsidR="00D8681B" w:rsidRPr="005D4EF9">
        <w:rPr>
          <w:rFonts w:asciiTheme="minorHAnsi" w:hAnsiTheme="minorHAnsi" w:cstheme="minorHAnsi"/>
          <w:sz w:val="22"/>
          <w:szCs w:val="22"/>
        </w:rPr>
        <w:t xml:space="preserve"> P, </w:t>
      </w:r>
      <w:proofErr w:type="spellStart"/>
      <w:r w:rsidR="00D8681B" w:rsidRPr="005D4EF9">
        <w:rPr>
          <w:rFonts w:asciiTheme="minorHAnsi" w:hAnsiTheme="minorHAnsi" w:cstheme="minorHAnsi"/>
          <w:sz w:val="22"/>
          <w:szCs w:val="22"/>
        </w:rPr>
        <w:t>Ronai</w:t>
      </w:r>
      <w:proofErr w:type="spellEnd"/>
      <w:r w:rsidR="00D8681B" w:rsidRPr="005D4EF9">
        <w:rPr>
          <w:rFonts w:asciiTheme="minorHAnsi" w:hAnsiTheme="minorHAnsi" w:cstheme="minorHAnsi"/>
          <w:sz w:val="22"/>
          <w:szCs w:val="22"/>
        </w:rPr>
        <w:t> E, Les violences faites aux femmes, Enquête nationale auprès des étudiants en médecine, MÉDECINE, Février 2014 </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Duguet</w:t>
      </w:r>
      <w:proofErr w:type="spellEnd"/>
      <w:r w:rsidRPr="005D4EF9">
        <w:rPr>
          <w:rFonts w:asciiTheme="minorHAnsi" w:hAnsiTheme="minorHAnsi" w:cstheme="minorHAnsi"/>
          <w:sz w:val="22"/>
          <w:szCs w:val="22"/>
        </w:rPr>
        <w:t xml:space="preserve"> A, </w:t>
      </w: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Hervé C, Jehel L, </w:t>
      </w:r>
      <w:proofErr w:type="spellStart"/>
      <w:r w:rsidRPr="005D4EF9">
        <w:rPr>
          <w:rFonts w:asciiTheme="minorHAnsi" w:hAnsiTheme="minorHAnsi" w:cstheme="minorHAnsi"/>
          <w:sz w:val="22"/>
          <w:szCs w:val="22"/>
        </w:rPr>
        <w:t>Senon</w:t>
      </w:r>
      <w:proofErr w:type="spellEnd"/>
      <w:r w:rsidRPr="005D4EF9">
        <w:rPr>
          <w:rFonts w:asciiTheme="minorHAnsi" w:hAnsiTheme="minorHAnsi" w:cstheme="minorHAnsi"/>
          <w:sz w:val="22"/>
          <w:szCs w:val="22"/>
        </w:rPr>
        <w:t xml:space="preserve"> JL, De </w:t>
      </w:r>
      <w:proofErr w:type="spellStart"/>
      <w:r w:rsidRPr="005D4EF9">
        <w:rPr>
          <w:rFonts w:asciiTheme="minorHAnsi" w:hAnsiTheme="minorHAnsi" w:cstheme="minorHAnsi"/>
          <w:sz w:val="22"/>
          <w:szCs w:val="22"/>
        </w:rPr>
        <w:t>Beco</w:t>
      </w:r>
      <w:proofErr w:type="spellEnd"/>
      <w:r w:rsidRPr="005D4EF9">
        <w:rPr>
          <w:rFonts w:asciiTheme="minorHAnsi" w:hAnsiTheme="minorHAnsi" w:cstheme="minorHAnsi"/>
          <w:sz w:val="22"/>
          <w:szCs w:val="22"/>
        </w:rPr>
        <w:t> I, </w:t>
      </w:r>
      <w:proofErr w:type="spellStart"/>
      <w:r w:rsidRPr="005D4EF9">
        <w:rPr>
          <w:rFonts w:asciiTheme="minorHAnsi" w:hAnsiTheme="minorHAnsi" w:cstheme="minorHAnsi"/>
          <w:sz w:val="22"/>
          <w:szCs w:val="22"/>
        </w:rPr>
        <w:t>Ducrocq</w:t>
      </w:r>
      <w:proofErr w:type="spellEnd"/>
      <w:r w:rsidRPr="005D4EF9">
        <w:rPr>
          <w:rFonts w:asciiTheme="minorHAnsi" w:hAnsiTheme="minorHAnsi" w:cstheme="minorHAnsi"/>
          <w:sz w:val="22"/>
          <w:szCs w:val="22"/>
        </w:rPr>
        <w:t xml:space="preserve"> F, Lopez G, Piet E, </w:t>
      </w:r>
      <w:proofErr w:type="spellStart"/>
      <w:r w:rsidRPr="005D4EF9">
        <w:rPr>
          <w:rFonts w:asciiTheme="minorHAnsi" w:hAnsiTheme="minorHAnsi" w:cstheme="minorHAnsi"/>
          <w:sz w:val="22"/>
          <w:szCs w:val="22"/>
        </w:rPr>
        <w:t>Salmona</w:t>
      </w:r>
      <w:proofErr w:type="spellEnd"/>
      <w:r w:rsidR="005D4EF9" w:rsidRPr="005D4EF9">
        <w:rPr>
          <w:rFonts w:asciiTheme="minorHAnsi" w:hAnsiTheme="minorHAnsi" w:cstheme="minorHAnsi"/>
          <w:sz w:val="22"/>
          <w:szCs w:val="22"/>
        </w:rPr>
        <w:t xml:space="preserve"> M</w:t>
      </w:r>
      <w:r w:rsidRPr="005D4EF9">
        <w:rPr>
          <w:rFonts w:asciiTheme="minorHAnsi" w:hAnsiTheme="minorHAnsi" w:cstheme="minorHAnsi"/>
          <w:sz w:val="22"/>
          <w:szCs w:val="22"/>
        </w:rPr>
        <w:t>, Les violences sexuelles, autres violences faites aux femmes, MÉDECINE, juin 2014</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Piet E, </w:t>
      </w:r>
      <w:proofErr w:type="spellStart"/>
      <w:r w:rsidRPr="005D4EF9">
        <w:rPr>
          <w:rFonts w:asciiTheme="minorHAnsi" w:hAnsiTheme="minorHAnsi" w:cstheme="minorHAnsi"/>
          <w:sz w:val="22"/>
          <w:szCs w:val="22"/>
        </w:rPr>
        <w:t>Casalis</w:t>
      </w:r>
      <w:proofErr w:type="spellEnd"/>
      <w:r w:rsidRPr="005D4EF9">
        <w:rPr>
          <w:rFonts w:asciiTheme="minorHAnsi" w:hAnsiTheme="minorHAnsi" w:cstheme="minorHAnsi"/>
          <w:sz w:val="22"/>
          <w:szCs w:val="22"/>
        </w:rPr>
        <w:t> M-F, Violences faites aux femmes en France &amp; rôle des professionnels de santé, tableaux cliniques et études de repérage systématique, LES CAHIERS DE SANTÉ PUBLIQUE ET DE PROTECTION SOCIALE,</w:t>
      </w:r>
      <w:r w:rsidR="005D4EF9" w:rsidRPr="005D4EF9">
        <w:rPr>
          <w:rFonts w:asciiTheme="minorHAnsi" w:hAnsiTheme="minorHAnsi" w:cstheme="minorHAnsi"/>
          <w:sz w:val="22"/>
          <w:szCs w:val="22"/>
        </w:rPr>
        <w:t xml:space="preserve"> (p.9), septembre </w:t>
      </w:r>
      <w:r w:rsidRPr="005D4EF9">
        <w:rPr>
          <w:rFonts w:asciiTheme="minorHAnsi" w:hAnsiTheme="minorHAnsi" w:cstheme="minorHAnsi"/>
          <w:sz w:val="22"/>
          <w:szCs w:val="22"/>
        </w:rPr>
        <w:t>2011</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Estrada</w:t>
      </w:r>
      <w:proofErr w:type="spellEnd"/>
      <w:r w:rsidRPr="005D4EF9">
        <w:rPr>
          <w:rFonts w:asciiTheme="minorHAnsi" w:hAnsiTheme="minorHAnsi" w:cstheme="minorHAnsi"/>
          <w:sz w:val="22"/>
          <w:szCs w:val="22"/>
        </w:rPr>
        <w:t xml:space="preserve"> J, </w:t>
      </w: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G, la vulnérabilité des femmes migrantes en situation de précarité face aux violences en France, LES CAHIERS DE SANTÉ PUBLIQUE ET DE PROTECTION SOCIALE, juin 2013</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Pelizzari</w:t>
      </w:r>
      <w:proofErr w:type="spellEnd"/>
      <w:r w:rsidRPr="005D4EF9">
        <w:rPr>
          <w:rFonts w:asciiTheme="minorHAnsi" w:hAnsiTheme="minorHAnsi" w:cstheme="minorHAnsi"/>
          <w:sz w:val="22"/>
          <w:szCs w:val="22"/>
        </w:rPr>
        <w:t xml:space="preserve"> M, </w:t>
      </w: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G, </w:t>
      </w:r>
      <w:proofErr w:type="spellStart"/>
      <w:r w:rsidRPr="005D4EF9">
        <w:rPr>
          <w:rFonts w:asciiTheme="minorHAnsi" w:hAnsiTheme="minorHAnsi" w:cstheme="minorHAnsi"/>
          <w:sz w:val="22"/>
          <w:szCs w:val="22"/>
        </w:rPr>
        <w:t>Ibanez</w:t>
      </w:r>
      <w:proofErr w:type="spellEnd"/>
      <w:r w:rsidRPr="005D4EF9">
        <w:rPr>
          <w:rFonts w:asciiTheme="minorHAnsi" w:hAnsiTheme="minorHAnsi" w:cstheme="minorHAnsi"/>
          <w:sz w:val="22"/>
          <w:szCs w:val="22"/>
        </w:rPr>
        <w:t> G, Interruptions volontaires de grossesse et violences: étude qualitative auprès de médecins généralistes d’Île-de-France, Cliniques méditerranéennes, 88-2013</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Cheniour</w:t>
      </w:r>
      <w:proofErr w:type="spellEnd"/>
      <w:r w:rsidRPr="005D4EF9">
        <w:rPr>
          <w:rFonts w:asciiTheme="minorHAnsi" w:hAnsiTheme="minorHAnsi" w:cstheme="minorHAnsi"/>
          <w:sz w:val="22"/>
          <w:szCs w:val="22"/>
        </w:rPr>
        <w:t xml:space="preserve"> Bibi S, LAZIMI G, </w:t>
      </w:r>
      <w:proofErr w:type="spellStart"/>
      <w:r w:rsidRPr="005D4EF9">
        <w:rPr>
          <w:rFonts w:asciiTheme="minorHAnsi" w:hAnsiTheme="minorHAnsi" w:cstheme="minorHAnsi"/>
          <w:sz w:val="22"/>
          <w:szCs w:val="22"/>
        </w:rPr>
        <w:t>Gaouaou</w:t>
      </w:r>
      <w:proofErr w:type="spellEnd"/>
      <w:r w:rsidRPr="005D4EF9">
        <w:rPr>
          <w:rFonts w:asciiTheme="minorHAnsi" w:hAnsiTheme="minorHAnsi" w:cstheme="minorHAnsi"/>
          <w:sz w:val="22"/>
          <w:szCs w:val="22"/>
        </w:rPr>
        <w:t xml:space="preserve"> G, </w:t>
      </w:r>
      <w:proofErr w:type="spellStart"/>
      <w:r w:rsidRPr="005D4EF9">
        <w:rPr>
          <w:rFonts w:asciiTheme="minorHAnsi" w:hAnsiTheme="minorHAnsi" w:cstheme="minorHAnsi"/>
          <w:sz w:val="22"/>
          <w:szCs w:val="22"/>
        </w:rPr>
        <w:t>Petitcolot</w:t>
      </w:r>
      <w:proofErr w:type="spellEnd"/>
      <w:r w:rsidRPr="005D4EF9">
        <w:rPr>
          <w:rFonts w:asciiTheme="minorHAnsi" w:hAnsiTheme="minorHAnsi" w:cstheme="minorHAnsi"/>
          <w:sz w:val="22"/>
          <w:szCs w:val="22"/>
        </w:rPr>
        <w:t xml:space="preserve"> L, </w:t>
      </w:r>
      <w:proofErr w:type="spellStart"/>
      <w:r w:rsidRPr="005D4EF9">
        <w:rPr>
          <w:rFonts w:asciiTheme="minorHAnsi" w:hAnsiTheme="minorHAnsi" w:cstheme="minorHAnsi"/>
          <w:sz w:val="22"/>
          <w:szCs w:val="22"/>
        </w:rPr>
        <w:t>Magnier</w:t>
      </w:r>
      <w:proofErr w:type="spellEnd"/>
      <w:r w:rsidRPr="005D4EF9">
        <w:rPr>
          <w:rFonts w:asciiTheme="minorHAnsi" w:hAnsiTheme="minorHAnsi" w:cstheme="minorHAnsi"/>
          <w:sz w:val="22"/>
          <w:szCs w:val="22"/>
        </w:rPr>
        <w:t> AM, </w:t>
      </w:r>
      <w:proofErr w:type="spellStart"/>
      <w:r w:rsidRPr="005D4EF9">
        <w:rPr>
          <w:rFonts w:asciiTheme="minorHAnsi" w:hAnsiTheme="minorHAnsi" w:cstheme="minorHAnsi"/>
          <w:sz w:val="22"/>
          <w:szCs w:val="22"/>
        </w:rPr>
        <w:t>Ibanez</w:t>
      </w:r>
      <w:proofErr w:type="spellEnd"/>
      <w:r w:rsidRPr="005D4EF9">
        <w:rPr>
          <w:rFonts w:asciiTheme="minorHAnsi" w:hAnsiTheme="minorHAnsi" w:cstheme="minorHAnsi"/>
          <w:sz w:val="22"/>
          <w:szCs w:val="22"/>
        </w:rPr>
        <w:t> G, Mutilations sex</w:t>
      </w:r>
      <w:r w:rsidR="005D4EF9" w:rsidRPr="005D4EF9">
        <w:rPr>
          <w:rFonts w:asciiTheme="minorHAnsi" w:hAnsiTheme="minorHAnsi" w:cstheme="minorHAnsi"/>
          <w:sz w:val="22"/>
          <w:szCs w:val="22"/>
        </w:rPr>
        <w:t xml:space="preserve">uelles féminines : quels </w:t>
      </w:r>
      <w:r w:rsidRPr="005D4EF9">
        <w:rPr>
          <w:rFonts w:asciiTheme="minorHAnsi" w:hAnsiTheme="minorHAnsi" w:cstheme="minorHAnsi"/>
          <w:sz w:val="22"/>
          <w:szCs w:val="22"/>
        </w:rPr>
        <w:t>freins à l’abord du thème en consultations, LES CAHIERS DE SANTÉ PUBLIQUE ET DE PROTECTION SOCIALE, n°10 octobre 2013</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 xml:space="preserve">Leroy Sharma C, </w:t>
      </w: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G, MAGNIER AM, Prise en charge des violences sexuelles en médecine générale: étude qualitative auprès de 17 médecins généralistes, LES CAHIERS DE SANTÉ PUBLIQUE ET DE PROTECTION SOCIALE, n°10 octobre 2013</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proofErr w:type="spellStart"/>
      <w:r w:rsidRPr="005D4EF9">
        <w:rPr>
          <w:rFonts w:asciiTheme="minorHAnsi" w:hAnsiTheme="minorHAnsi" w:cstheme="minorHAnsi"/>
          <w:sz w:val="22"/>
          <w:szCs w:val="22"/>
        </w:rPr>
        <w:t>Cornilleau</w:t>
      </w:r>
      <w:proofErr w:type="spellEnd"/>
      <w:r w:rsidRPr="005D4EF9">
        <w:rPr>
          <w:rFonts w:asciiTheme="minorHAnsi" w:hAnsiTheme="minorHAnsi" w:cstheme="minorHAnsi"/>
          <w:sz w:val="22"/>
          <w:szCs w:val="22"/>
        </w:rPr>
        <w:t xml:space="preserve"> A, </w:t>
      </w: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w:t>
      </w:r>
      <w:proofErr w:type="spellStart"/>
      <w:r w:rsidRPr="005D4EF9">
        <w:rPr>
          <w:rFonts w:asciiTheme="minorHAnsi" w:hAnsiTheme="minorHAnsi" w:cstheme="minorHAnsi"/>
          <w:sz w:val="22"/>
          <w:szCs w:val="22"/>
        </w:rPr>
        <w:t>Ibanez</w:t>
      </w:r>
      <w:proofErr w:type="spellEnd"/>
      <w:r w:rsidRPr="005D4EF9">
        <w:rPr>
          <w:rFonts w:asciiTheme="minorHAnsi" w:hAnsiTheme="minorHAnsi" w:cstheme="minorHAnsi"/>
          <w:sz w:val="22"/>
          <w:szCs w:val="22"/>
        </w:rPr>
        <w:t> G, Cornet P, Le médecin face aux violences conjugales : évolution des pratiques en 10 ans. LES CAHIERS DE SANTÉ PUBLIQUE ET DE PROTECTION SOCIALE, 2014</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Barroso-</w:t>
      </w:r>
      <w:proofErr w:type="spellStart"/>
      <w:r w:rsidRPr="005D4EF9">
        <w:rPr>
          <w:rFonts w:asciiTheme="minorHAnsi" w:hAnsiTheme="minorHAnsi" w:cstheme="minorHAnsi"/>
          <w:sz w:val="22"/>
          <w:szCs w:val="22"/>
        </w:rPr>
        <w:t>Debel</w:t>
      </w:r>
      <w:proofErr w:type="spellEnd"/>
      <w:r w:rsidRPr="005D4EF9">
        <w:rPr>
          <w:rFonts w:asciiTheme="minorHAnsi" w:hAnsiTheme="minorHAnsi" w:cstheme="minorHAnsi"/>
          <w:sz w:val="22"/>
          <w:szCs w:val="22"/>
        </w:rPr>
        <w:t xml:space="preserve"> M,</w:t>
      </w:r>
      <w:r w:rsidR="005D4EF9" w:rsidRPr="005D4EF9">
        <w:rPr>
          <w:rFonts w:asciiTheme="minorHAnsi" w:hAnsiTheme="minorHAnsi" w:cstheme="minorHAnsi"/>
          <w:sz w:val="22"/>
          <w:szCs w:val="22"/>
        </w:rPr>
        <w:t xml:space="preserve"> </w:t>
      </w:r>
      <w:proofErr w:type="spellStart"/>
      <w:r w:rsidR="005D4EF9" w:rsidRPr="005D4EF9">
        <w:rPr>
          <w:rFonts w:asciiTheme="minorHAnsi" w:hAnsiTheme="minorHAnsi" w:cstheme="minorHAnsi"/>
          <w:sz w:val="22"/>
          <w:szCs w:val="22"/>
        </w:rPr>
        <w:t>Lazimi</w:t>
      </w:r>
      <w:proofErr w:type="spellEnd"/>
      <w:r w:rsidR="005D4EF9" w:rsidRPr="005D4EF9">
        <w:rPr>
          <w:rFonts w:asciiTheme="minorHAnsi" w:hAnsiTheme="minorHAnsi" w:cstheme="minorHAnsi"/>
          <w:sz w:val="22"/>
          <w:szCs w:val="22"/>
        </w:rPr>
        <w:t xml:space="preserve"> G, </w:t>
      </w:r>
      <w:proofErr w:type="spellStart"/>
      <w:r w:rsidR="005D4EF9" w:rsidRPr="005D4EF9">
        <w:rPr>
          <w:rFonts w:asciiTheme="minorHAnsi" w:hAnsiTheme="minorHAnsi" w:cstheme="minorHAnsi"/>
          <w:sz w:val="22"/>
          <w:szCs w:val="22"/>
        </w:rPr>
        <w:t>Lazimi</w:t>
      </w:r>
      <w:proofErr w:type="spellEnd"/>
      <w:r w:rsidR="005D4EF9" w:rsidRPr="005D4EF9">
        <w:rPr>
          <w:rFonts w:asciiTheme="minorHAnsi" w:hAnsiTheme="minorHAnsi" w:cstheme="minorHAnsi"/>
          <w:sz w:val="22"/>
          <w:szCs w:val="22"/>
        </w:rPr>
        <w:t xml:space="preserve"> N, Soares A, </w:t>
      </w:r>
      <w:r w:rsidRPr="005D4EF9">
        <w:rPr>
          <w:rFonts w:asciiTheme="minorHAnsi" w:hAnsiTheme="minorHAnsi" w:cstheme="minorHAnsi"/>
          <w:sz w:val="22"/>
          <w:szCs w:val="22"/>
        </w:rPr>
        <w:t xml:space="preserve">De </w:t>
      </w:r>
      <w:proofErr w:type="spellStart"/>
      <w:r w:rsidRPr="005D4EF9">
        <w:rPr>
          <w:rFonts w:asciiTheme="minorHAnsi" w:hAnsiTheme="minorHAnsi" w:cstheme="minorHAnsi"/>
          <w:sz w:val="22"/>
          <w:szCs w:val="22"/>
        </w:rPr>
        <w:t>Beco</w:t>
      </w:r>
      <w:proofErr w:type="spellEnd"/>
      <w:r w:rsidRPr="005D4EF9">
        <w:rPr>
          <w:rFonts w:asciiTheme="minorHAnsi" w:hAnsiTheme="minorHAnsi" w:cstheme="minorHAnsi"/>
          <w:sz w:val="22"/>
          <w:szCs w:val="22"/>
        </w:rPr>
        <w:t xml:space="preserve"> A, </w:t>
      </w:r>
      <w:proofErr w:type="spellStart"/>
      <w:r w:rsidRPr="005D4EF9">
        <w:rPr>
          <w:rFonts w:asciiTheme="minorHAnsi" w:hAnsiTheme="minorHAnsi" w:cstheme="minorHAnsi"/>
          <w:sz w:val="22"/>
          <w:szCs w:val="22"/>
        </w:rPr>
        <w:t>C</w:t>
      </w:r>
      <w:r w:rsidR="005D4EF9" w:rsidRPr="005D4EF9">
        <w:rPr>
          <w:rFonts w:asciiTheme="minorHAnsi" w:hAnsiTheme="minorHAnsi" w:cstheme="minorHAnsi"/>
          <w:sz w:val="22"/>
          <w:szCs w:val="22"/>
        </w:rPr>
        <w:t>hastang</w:t>
      </w:r>
      <w:proofErr w:type="spellEnd"/>
      <w:r w:rsidR="005D4EF9" w:rsidRPr="005D4EF9">
        <w:rPr>
          <w:rFonts w:asciiTheme="minorHAnsi" w:hAnsiTheme="minorHAnsi" w:cstheme="minorHAnsi"/>
          <w:sz w:val="22"/>
          <w:szCs w:val="22"/>
        </w:rPr>
        <w:t xml:space="preserve"> J, Anne Marie </w:t>
      </w:r>
      <w:proofErr w:type="spellStart"/>
      <w:r w:rsidR="005D4EF9" w:rsidRPr="005D4EF9">
        <w:rPr>
          <w:rFonts w:asciiTheme="minorHAnsi" w:hAnsiTheme="minorHAnsi" w:cstheme="minorHAnsi"/>
          <w:sz w:val="22"/>
          <w:szCs w:val="22"/>
        </w:rPr>
        <w:t>Magnier</w:t>
      </w:r>
      <w:proofErr w:type="spellEnd"/>
      <w:r w:rsidR="005D4EF9" w:rsidRPr="005D4EF9">
        <w:rPr>
          <w:rFonts w:asciiTheme="minorHAnsi" w:hAnsiTheme="minorHAnsi" w:cstheme="minorHAnsi"/>
          <w:sz w:val="22"/>
          <w:szCs w:val="22"/>
        </w:rPr>
        <w:t>, </w:t>
      </w:r>
      <w:r w:rsidRPr="005D4EF9">
        <w:rPr>
          <w:rFonts w:asciiTheme="minorHAnsi" w:hAnsiTheme="minorHAnsi" w:cstheme="minorHAnsi"/>
          <w:sz w:val="22"/>
          <w:szCs w:val="22"/>
        </w:rPr>
        <w:t>Obstacles au repérage et à la prise en charge des violences conjugales en médec</w:t>
      </w:r>
      <w:r w:rsidR="005D4EF9">
        <w:rPr>
          <w:rFonts w:asciiTheme="minorHAnsi" w:hAnsiTheme="minorHAnsi" w:cstheme="minorHAnsi"/>
          <w:sz w:val="22"/>
          <w:szCs w:val="22"/>
        </w:rPr>
        <w:t>ine générale, étude qualitative</w:t>
      </w:r>
      <w:r w:rsidRPr="005D4EF9">
        <w:rPr>
          <w:rFonts w:asciiTheme="minorHAnsi" w:hAnsiTheme="minorHAnsi" w:cstheme="minorHAnsi"/>
          <w:sz w:val="22"/>
          <w:szCs w:val="22"/>
        </w:rPr>
        <w:t>, Revue Médecine, novembre 2014</w:t>
      </w:r>
    </w:p>
    <w:p w:rsidR="00D8681B"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Palisse M, </w:t>
      </w:r>
      <w:proofErr w:type="spellStart"/>
      <w:r w:rsidRPr="005D4EF9">
        <w:rPr>
          <w:rFonts w:asciiTheme="minorHAnsi" w:hAnsiTheme="minorHAnsi" w:cstheme="minorHAnsi"/>
          <w:sz w:val="22"/>
          <w:szCs w:val="22"/>
        </w:rPr>
        <w:t>Lazimi</w:t>
      </w:r>
      <w:proofErr w:type="spellEnd"/>
      <w:r w:rsidRPr="005D4EF9">
        <w:rPr>
          <w:rFonts w:asciiTheme="minorHAnsi" w:hAnsiTheme="minorHAnsi" w:cstheme="minorHAnsi"/>
          <w:sz w:val="22"/>
          <w:szCs w:val="22"/>
        </w:rPr>
        <w:t xml:space="preserve"> G, Soares A, De </w:t>
      </w:r>
      <w:proofErr w:type="spellStart"/>
      <w:r w:rsidRPr="005D4EF9">
        <w:rPr>
          <w:rFonts w:asciiTheme="minorHAnsi" w:hAnsiTheme="minorHAnsi" w:cstheme="minorHAnsi"/>
          <w:sz w:val="22"/>
          <w:szCs w:val="22"/>
        </w:rPr>
        <w:t>Beco</w:t>
      </w:r>
      <w:proofErr w:type="spellEnd"/>
      <w:r w:rsidRPr="005D4EF9">
        <w:rPr>
          <w:rFonts w:asciiTheme="minorHAnsi" w:hAnsiTheme="minorHAnsi" w:cstheme="minorHAnsi"/>
          <w:sz w:val="22"/>
          <w:szCs w:val="22"/>
        </w:rPr>
        <w:t xml:space="preserve"> A, </w:t>
      </w:r>
      <w:proofErr w:type="spellStart"/>
      <w:r w:rsidRPr="005D4EF9">
        <w:rPr>
          <w:rFonts w:asciiTheme="minorHAnsi" w:hAnsiTheme="minorHAnsi" w:cstheme="minorHAnsi"/>
          <w:sz w:val="22"/>
          <w:szCs w:val="22"/>
        </w:rPr>
        <w:t>Chastang</w:t>
      </w:r>
      <w:proofErr w:type="spellEnd"/>
      <w:r w:rsidRPr="005D4EF9">
        <w:rPr>
          <w:rFonts w:asciiTheme="minorHAnsi" w:hAnsiTheme="minorHAnsi" w:cstheme="minorHAnsi"/>
          <w:sz w:val="22"/>
          <w:szCs w:val="22"/>
        </w:rPr>
        <w:t> J, Repérage par le médecin généraliste des violences sexuelles faites aux femmes- Revue Médecine</w:t>
      </w:r>
    </w:p>
    <w:p w:rsidR="005D4EF9" w:rsidRPr="005D4EF9" w:rsidRDefault="005D4EF9" w:rsidP="005D4EF9">
      <w:pPr>
        <w:pStyle w:val="NormalWeb"/>
        <w:spacing w:before="0" w:beforeAutospacing="0" w:after="160" w:afterAutospacing="0" w:line="259" w:lineRule="auto"/>
        <w:jc w:val="both"/>
        <w:rPr>
          <w:rFonts w:asciiTheme="minorHAnsi" w:hAnsiTheme="minorHAnsi" w:cstheme="minorHAnsi"/>
          <w:sz w:val="22"/>
          <w:szCs w:val="22"/>
        </w:rPr>
      </w:pP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b/>
          <w:sz w:val="22"/>
          <w:szCs w:val="22"/>
          <w:u w:val="single"/>
        </w:rPr>
      </w:pPr>
      <w:r w:rsidRPr="005D4EF9">
        <w:rPr>
          <w:rFonts w:asciiTheme="minorHAnsi" w:hAnsiTheme="minorHAnsi" w:cstheme="minorHAnsi"/>
          <w:b/>
          <w:sz w:val="22"/>
          <w:szCs w:val="22"/>
          <w:u w:val="single"/>
        </w:rPr>
        <w:t>Participation à des ouvrages</w:t>
      </w:r>
    </w:p>
    <w:p w:rsidR="00D8681B" w:rsidRPr="005D4EF9" w:rsidRDefault="005D4EF9"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P</w:t>
      </w:r>
      <w:r>
        <w:rPr>
          <w:rFonts w:asciiTheme="minorHAnsi" w:hAnsiTheme="minorHAnsi" w:cstheme="minorHAnsi"/>
          <w:sz w:val="22"/>
          <w:szCs w:val="22"/>
        </w:rPr>
        <w:t>articipation au livre « </w:t>
      </w:r>
      <w:r w:rsidR="00D8681B" w:rsidRPr="005D4EF9">
        <w:rPr>
          <w:rFonts w:asciiTheme="minorHAnsi" w:hAnsiTheme="minorHAnsi" w:cstheme="minorHAnsi"/>
          <w:sz w:val="22"/>
          <w:szCs w:val="22"/>
        </w:rPr>
        <w:t>Violences faites aux femmes et santé</w:t>
      </w:r>
      <w:r>
        <w:rPr>
          <w:rFonts w:asciiTheme="minorHAnsi" w:hAnsiTheme="minorHAnsi" w:cstheme="minorHAnsi"/>
          <w:sz w:val="22"/>
          <w:szCs w:val="22"/>
        </w:rPr>
        <w:t> »</w:t>
      </w:r>
      <w:r w:rsidR="00D8681B" w:rsidRPr="005D4EF9">
        <w:rPr>
          <w:rFonts w:asciiTheme="minorHAnsi" w:hAnsiTheme="minorHAnsi" w:cstheme="minorHAnsi"/>
          <w:sz w:val="22"/>
          <w:szCs w:val="22"/>
        </w:rPr>
        <w:t>, éditions de sa</w:t>
      </w:r>
      <w:r>
        <w:rPr>
          <w:rFonts w:asciiTheme="minorHAnsi" w:hAnsiTheme="minorHAnsi" w:cstheme="minorHAnsi"/>
          <w:sz w:val="22"/>
          <w:szCs w:val="22"/>
        </w:rPr>
        <w:t xml:space="preserve">nté et Presses de sciences Po, </w:t>
      </w:r>
      <w:proofErr w:type="spellStart"/>
      <w:r w:rsidR="00D8681B" w:rsidRPr="005D4EF9">
        <w:rPr>
          <w:rFonts w:asciiTheme="minorHAnsi" w:hAnsiTheme="minorHAnsi" w:cstheme="minorHAnsi"/>
          <w:sz w:val="22"/>
          <w:szCs w:val="22"/>
        </w:rPr>
        <w:t>Lazimi</w:t>
      </w:r>
      <w:proofErr w:type="spellEnd"/>
      <w:r w:rsidR="00D8681B" w:rsidRPr="005D4EF9">
        <w:rPr>
          <w:rFonts w:asciiTheme="minorHAnsi" w:hAnsiTheme="minorHAnsi" w:cstheme="minorHAnsi"/>
          <w:sz w:val="22"/>
          <w:szCs w:val="22"/>
        </w:rPr>
        <w:t> G, Les conséquences vues par un médecin généraliste, collections « séminaires » 2014, page 89-100</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Participation au livre « Violences conjugales et famil</w:t>
      </w:r>
      <w:r w:rsidR="005D4EF9">
        <w:rPr>
          <w:rFonts w:asciiTheme="minorHAnsi" w:hAnsiTheme="minorHAnsi" w:cstheme="minorHAnsi"/>
          <w:sz w:val="22"/>
          <w:szCs w:val="22"/>
        </w:rPr>
        <w:t xml:space="preserve">iales » R </w:t>
      </w:r>
      <w:proofErr w:type="spellStart"/>
      <w:r w:rsidR="005D4EF9">
        <w:rPr>
          <w:rFonts w:asciiTheme="minorHAnsi" w:hAnsiTheme="minorHAnsi" w:cstheme="minorHAnsi"/>
          <w:sz w:val="22"/>
          <w:szCs w:val="22"/>
        </w:rPr>
        <w:t>Coutanceau</w:t>
      </w:r>
      <w:proofErr w:type="spellEnd"/>
      <w:r w:rsidR="005D4EF9">
        <w:rPr>
          <w:rFonts w:asciiTheme="minorHAnsi" w:hAnsiTheme="minorHAnsi" w:cstheme="minorHAnsi"/>
          <w:sz w:val="22"/>
          <w:szCs w:val="22"/>
        </w:rPr>
        <w:t xml:space="preserve">, M </w:t>
      </w:r>
      <w:proofErr w:type="spellStart"/>
      <w:r w:rsidR="005D4EF9">
        <w:rPr>
          <w:rFonts w:asciiTheme="minorHAnsi" w:hAnsiTheme="minorHAnsi" w:cstheme="minorHAnsi"/>
          <w:sz w:val="22"/>
          <w:szCs w:val="22"/>
        </w:rPr>
        <w:t>Salmona</w:t>
      </w:r>
      <w:proofErr w:type="spellEnd"/>
      <w:r w:rsidRPr="005D4EF9">
        <w:rPr>
          <w:rFonts w:asciiTheme="minorHAnsi" w:hAnsiTheme="minorHAnsi" w:cstheme="minorHAnsi"/>
          <w:sz w:val="22"/>
          <w:szCs w:val="22"/>
        </w:rPr>
        <w:t xml:space="preserve">. </w:t>
      </w:r>
      <w:proofErr w:type="spellStart"/>
      <w:r w:rsidRPr="005D4EF9">
        <w:rPr>
          <w:rFonts w:asciiTheme="minorHAnsi" w:hAnsiTheme="minorHAnsi" w:cstheme="minorHAnsi"/>
          <w:sz w:val="22"/>
          <w:szCs w:val="22"/>
        </w:rPr>
        <w:t>Dunod</w:t>
      </w:r>
      <w:proofErr w:type="spellEnd"/>
      <w:r w:rsidRPr="005D4EF9">
        <w:rPr>
          <w:rFonts w:asciiTheme="minorHAnsi" w:hAnsiTheme="minorHAnsi" w:cstheme="minorHAnsi"/>
          <w:sz w:val="22"/>
          <w:szCs w:val="22"/>
        </w:rPr>
        <w:t>, Rôle des généralistes dans le repérage et l'accompagnement des femmes victimes de violences</w:t>
      </w:r>
      <w:r w:rsidR="005D4EF9">
        <w:rPr>
          <w:rFonts w:asciiTheme="minorHAnsi" w:hAnsiTheme="minorHAnsi" w:cstheme="minorHAnsi"/>
          <w:sz w:val="22"/>
          <w:szCs w:val="22"/>
        </w:rPr>
        <w:t>,</w:t>
      </w:r>
      <w:r w:rsidRPr="005D4EF9">
        <w:rPr>
          <w:rFonts w:asciiTheme="minorHAnsi" w:hAnsiTheme="minorHAnsi" w:cstheme="minorHAnsi"/>
          <w:sz w:val="22"/>
          <w:szCs w:val="22"/>
        </w:rPr>
        <w:t xml:space="preserve"> juin 2016</w:t>
      </w:r>
    </w:p>
    <w:p w:rsidR="00D8681B" w:rsidRPr="005D4EF9" w:rsidRDefault="005D4EF9" w:rsidP="005D4EF9">
      <w:pPr>
        <w:pStyle w:val="NormalWeb"/>
        <w:spacing w:before="0" w:beforeAutospacing="0" w:after="160" w:afterAutospacing="0" w:line="259" w:lineRule="auto"/>
        <w:jc w:val="both"/>
        <w:rPr>
          <w:rFonts w:asciiTheme="minorHAnsi" w:hAnsiTheme="minorHAnsi" w:cstheme="minorHAnsi"/>
          <w:sz w:val="22"/>
          <w:szCs w:val="22"/>
        </w:rPr>
      </w:pPr>
      <w:r>
        <w:rPr>
          <w:rFonts w:asciiTheme="minorHAnsi" w:hAnsiTheme="minorHAnsi" w:cstheme="minorHAnsi"/>
          <w:sz w:val="22"/>
          <w:szCs w:val="22"/>
        </w:rPr>
        <w:lastRenderedPageBreak/>
        <w:t>Participation au livre</w:t>
      </w:r>
      <w:r w:rsidR="00D8681B" w:rsidRPr="005D4EF9">
        <w:rPr>
          <w:rFonts w:asciiTheme="minorHAnsi" w:hAnsiTheme="minorHAnsi" w:cstheme="minorHAnsi"/>
          <w:sz w:val="22"/>
          <w:szCs w:val="22"/>
        </w:rPr>
        <w:t> « Les inégalités sociales et la santé. Enjeux j</w:t>
      </w:r>
      <w:r>
        <w:rPr>
          <w:rFonts w:asciiTheme="minorHAnsi" w:hAnsiTheme="minorHAnsi" w:cstheme="minorHAnsi"/>
          <w:sz w:val="22"/>
          <w:szCs w:val="22"/>
        </w:rPr>
        <w:t>uridiques, médicaux et éthiques »</w:t>
      </w:r>
      <w:r w:rsidR="00D8681B" w:rsidRPr="005D4EF9">
        <w:rPr>
          <w:rFonts w:asciiTheme="minorHAnsi" w:hAnsiTheme="minorHAnsi" w:cstheme="minorHAnsi"/>
          <w:sz w:val="22"/>
          <w:szCs w:val="22"/>
        </w:rPr>
        <w:t xml:space="preserve"> Paris, Dalloz, 2015</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Les inégalités sociales en santé en médecine générale</w:t>
      </w:r>
      <w:r w:rsidR="005D4EF9">
        <w:rPr>
          <w:rFonts w:asciiTheme="minorHAnsi" w:hAnsiTheme="minorHAnsi" w:cstheme="minorHAnsi"/>
          <w:sz w:val="22"/>
          <w:szCs w:val="22"/>
        </w:rPr>
        <w:t xml:space="preserve"> : </w:t>
      </w:r>
      <w:r w:rsidRPr="005D4EF9">
        <w:rPr>
          <w:rFonts w:asciiTheme="minorHAnsi" w:hAnsiTheme="minorHAnsi" w:cstheme="minorHAnsi"/>
          <w:sz w:val="22"/>
          <w:szCs w:val="22"/>
        </w:rPr>
        <w:t xml:space="preserve">Une approche originale du département d’enseignement et de recherche en médecine générale de la faculté de médecine Pierre et Marie Curie par Gladys </w:t>
      </w:r>
      <w:proofErr w:type="spellStart"/>
      <w:r w:rsidRPr="005D4EF9">
        <w:rPr>
          <w:rFonts w:asciiTheme="minorHAnsi" w:hAnsiTheme="minorHAnsi" w:cstheme="minorHAnsi"/>
          <w:sz w:val="22"/>
          <w:szCs w:val="22"/>
        </w:rPr>
        <w:t>Ibanez</w:t>
      </w:r>
      <w:proofErr w:type="spellEnd"/>
      <w:r w:rsidRPr="005D4EF9">
        <w:rPr>
          <w:rFonts w:asciiTheme="minorHAnsi" w:hAnsiTheme="minorHAnsi" w:cstheme="minorHAnsi"/>
          <w:sz w:val="22"/>
          <w:szCs w:val="22"/>
        </w:rPr>
        <w:t xml:space="preserve"> et Gilles </w:t>
      </w:r>
      <w:proofErr w:type="spellStart"/>
      <w:r w:rsidRPr="005D4EF9">
        <w:rPr>
          <w:rFonts w:asciiTheme="minorHAnsi" w:hAnsiTheme="minorHAnsi" w:cstheme="minorHAnsi"/>
          <w:sz w:val="22"/>
          <w:szCs w:val="22"/>
        </w:rPr>
        <w:t>Lazimi</w:t>
      </w:r>
      <w:proofErr w:type="spellEnd"/>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Participation a</w:t>
      </w:r>
      <w:r w:rsidR="005D4EF9">
        <w:rPr>
          <w:rFonts w:asciiTheme="minorHAnsi" w:hAnsiTheme="minorHAnsi" w:cstheme="minorHAnsi"/>
          <w:sz w:val="22"/>
          <w:szCs w:val="22"/>
        </w:rPr>
        <w:t xml:space="preserve">u livre « Omerta à l’hôpital » </w:t>
      </w:r>
      <w:r w:rsidRPr="005D4EF9">
        <w:rPr>
          <w:rFonts w:asciiTheme="minorHAnsi" w:hAnsiTheme="minorHAnsi" w:cstheme="minorHAnsi"/>
          <w:sz w:val="22"/>
          <w:szCs w:val="22"/>
        </w:rPr>
        <w:t xml:space="preserve">Valérie </w:t>
      </w:r>
      <w:proofErr w:type="spellStart"/>
      <w:r w:rsidRPr="005D4EF9">
        <w:rPr>
          <w:rFonts w:asciiTheme="minorHAnsi" w:hAnsiTheme="minorHAnsi" w:cstheme="minorHAnsi"/>
          <w:sz w:val="22"/>
          <w:szCs w:val="22"/>
        </w:rPr>
        <w:t>Auslender</w:t>
      </w:r>
      <w:proofErr w:type="spellEnd"/>
      <w:r w:rsidRPr="005D4EF9">
        <w:rPr>
          <w:rFonts w:asciiTheme="minorHAnsi" w:hAnsiTheme="minorHAnsi" w:cstheme="minorHAnsi"/>
          <w:sz w:val="22"/>
          <w:szCs w:val="22"/>
        </w:rPr>
        <w:t xml:space="preserve"> édition Michalon 2017</w:t>
      </w:r>
    </w:p>
    <w:p w:rsidR="00D8681B" w:rsidRPr="005D4EF9" w:rsidRDefault="00D8681B" w:rsidP="005D4EF9">
      <w:pPr>
        <w:pStyle w:val="NormalWeb"/>
        <w:spacing w:before="0" w:beforeAutospacing="0" w:after="160" w:afterAutospacing="0" w:line="259" w:lineRule="auto"/>
        <w:jc w:val="both"/>
        <w:rPr>
          <w:rFonts w:asciiTheme="minorHAnsi" w:hAnsiTheme="minorHAnsi" w:cstheme="minorHAnsi"/>
          <w:sz w:val="22"/>
          <w:szCs w:val="22"/>
        </w:rPr>
      </w:pPr>
      <w:r w:rsidRPr="005D4EF9">
        <w:rPr>
          <w:rFonts w:asciiTheme="minorHAnsi" w:hAnsiTheme="minorHAnsi" w:cstheme="minorHAnsi"/>
          <w:sz w:val="22"/>
          <w:szCs w:val="22"/>
        </w:rPr>
        <w:t>Co rapporteur du rapport du haut conseil à l'égalité entre les femmes et les hommes : santé et accès aux soins : une urgence pour les femmes en situation de précarité juillet 2017</w:t>
      </w:r>
    </w:p>
    <w:p w:rsidR="00855B7A" w:rsidRPr="005D4EF9" w:rsidRDefault="00855B7A" w:rsidP="005D4EF9">
      <w:pPr>
        <w:rPr>
          <w:rFonts w:eastAsia="Times New Roman" w:cstheme="minorHAnsi"/>
        </w:rPr>
      </w:pPr>
    </w:p>
    <w:p w:rsidR="00F4092B" w:rsidRPr="005D4EF9" w:rsidRDefault="00F4092B" w:rsidP="005D4EF9"/>
    <w:sectPr w:rsidR="00F4092B" w:rsidRPr="005D4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2B"/>
    <w:rsid w:val="004065B9"/>
    <w:rsid w:val="005D4EF9"/>
    <w:rsid w:val="005E1BB1"/>
    <w:rsid w:val="00855B7A"/>
    <w:rsid w:val="00A56086"/>
    <w:rsid w:val="00CB1B5F"/>
    <w:rsid w:val="00D8681B"/>
    <w:rsid w:val="00F40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C977"/>
  <w15:chartTrackingRefBased/>
  <w15:docId w15:val="{6F167CAC-7DE0-47EE-9592-895CA4C3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5B7A"/>
    <w:rPr>
      <w:color w:val="0000FF"/>
      <w:u w:val="single"/>
    </w:rPr>
  </w:style>
  <w:style w:type="paragraph" w:styleId="NormalWeb">
    <w:name w:val="Normal (Web)"/>
    <w:basedOn w:val="Normal"/>
    <w:uiPriority w:val="99"/>
    <w:semiHidden/>
    <w:unhideWhenUsed/>
    <w:rsid w:val="005E1BB1"/>
    <w:pPr>
      <w:spacing w:before="100" w:beforeAutospacing="1" w:after="100" w:afterAutospacing="1" w:line="240" w:lineRule="auto"/>
    </w:pPr>
    <w:rPr>
      <w:rFonts w:ascii="Times New Roman" w:hAnsi="Times New Roman" w:cs="Times New Roman"/>
      <w:sz w:val="24"/>
      <w:szCs w:val="24"/>
      <w:lang w:eastAsia="fr-FR"/>
    </w:rPr>
  </w:style>
  <w:style w:type="character" w:customStyle="1" w:styleId="gmail-apple-converted-space">
    <w:name w:val="gmail-apple-converted-space"/>
    <w:basedOn w:val="Policepardfaut"/>
    <w:rsid w:val="00D8681B"/>
  </w:style>
  <w:style w:type="character" w:styleId="Accentuation">
    <w:name w:val="Emphasis"/>
    <w:basedOn w:val="Policepardfaut"/>
    <w:uiPriority w:val="20"/>
    <w:qFormat/>
    <w:rsid w:val="00D868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9429">
      <w:bodyDiv w:val="1"/>
      <w:marLeft w:val="0"/>
      <w:marRight w:val="0"/>
      <w:marTop w:val="0"/>
      <w:marBottom w:val="0"/>
      <w:divBdr>
        <w:top w:val="none" w:sz="0" w:space="0" w:color="auto"/>
        <w:left w:val="none" w:sz="0" w:space="0" w:color="auto"/>
        <w:bottom w:val="none" w:sz="0" w:space="0" w:color="auto"/>
        <w:right w:val="none" w:sz="0" w:space="0" w:color="auto"/>
      </w:divBdr>
    </w:div>
    <w:div w:id="433986199">
      <w:bodyDiv w:val="1"/>
      <w:marLeft w:val="0"/>
      <w:marRight w:val="0"/>
      <w:marTop w:val="0"/>
      <w:marBottom w:val="0"/>
      <w:divBdr>
        <w:top w:val="none" w:sz="0" w:space="0" w:color="auto"/>
        <w:left w:val="none" w:sz="0" w:space="0" w:color="auto"/>
        <w:bottom w:val="none" w:sz="0" w:space="0" w:color="auto"/>
        <w:right w:val="none" w:sz="0" w:space="0" w:color="auto"/>
      </w:divBdr>
    </w:div>
    <w:div w:id="905576608">
      <w:bodyDiv w:val="1"/>
      <w:marLeft w:val="0"/>
      <w:marRight w:val="0"/>
      <w:marTop w:val="0"/>
      <w:marBottom w:val="0"/>
      <w:divBdr>
        <w:top w:val="none" w:sz="0" w:space="0" w:color="auto"/>
        <w:left w:val="none" w:sz="0" w:space="0" w:color="auto"/>
        <w:bottom w:val="none" w:sz="0" w:space="0" w:color="auto"/>
        <w:right w:val="none" w:sz="0" w:space="0" w:color="auto"/>
      </w:divBdr>
    </w:div>
    <w:div w:id="21154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le.com/fr/covid19-confinement-violences-faites-aux-femmes-et-aux-enfants" TargetMode="External"/><Relationship Id="rId5" Type="http://schemas.openxmlformats.org/officeDocument/2006/relationships/hyperlink" Target="https://www.jle.com/fr/revues/med/revue.phtml"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MARILLIER Maude</dc:creator>
  <cp:keywords/>
  <dc:description/>
  <cp:lastModifiedBy>MARILLIER Maude</cp:lastModifiedBy>
  <cp:revision>4</cp:revision>
  <dcterms:created xsi:type="dcterms:W3CDTF">2021-09-08T09:43:00Z</dcterms:created>
  <dcterms:modified xsi:type="dcterms:W3CDTF">2021-09-23T14:29:00Z</dcterms:modified>
</cp:coreProperties>
</file>